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B263" w14:textId="77777777" w:rsidR="00EA0B5E" w:rsidRDefault="00000000">
      <w:pPr>
        <w:pBdr>
          <w:top w:val="nil"/>
          <w:left w:val="nil"/>
          <w:bottom w:val="nil"/>
          <w:right w:val="nil"/>
          <w:between w:val="nil"/>
        </w:pBdr>
        <w:spacing w:after="0" w:line="240" w:lineRule="auto"/>
        <w:rPr>
          <w:color w:val="000000"/>
        </w:rPr>
      </w:pPr>
      <w:r>
        <w:rPr>
          <w:noProof/>
        </w:rPr>
        <w:drawing>
          <wp:anchor distT="0" distB="0" distL="114300" distR="114300" simplePos="0" relativeHeight="251658240" behindDoc="0" locked="0" layoutInCell="1" hidden="0" allowOverlap="1" wp14:anchorId="4CE74983" wp14:editId="5FFC066C">
            <wp:simplePos x="0" y="0"/>
            <wp:positionH relativeFrom="column">
              <wp:posOffset>6487795</wp:posOffset>
            </wp:positionH>
            <wp:positionV relativeFrom="paragraph">
              <wp:posOffset>1905</wp:posOffset>
            </wp:positionV>
            <wp:extent cx="442595" cy="601345"/>
            <wp:effectExtent l="0" t="0" r="0" b="0"/>
            <wp:wrapSquare wrapText="bothSides" distT="0" distB="0" distL="114300" distR="114300"/>
            <wp:docPr id="4102" name="image4.jpg" descr="C:\Documents and Settings\jturner\Desktop\BMS\images logo.jpg"/>
            <wp:cNvGraphicFramePr/>
            <a:graphic xmlns:a="http://schemas.openxmlformats.org/drawingml/2006/main">
              <a:graphicData uri="http://schemas.openxmlformats.org/drawingml/2006/picture">
                <pic:pic xmlns:pic="http://schemas.openxmlformats.org/drawingml/2006/picture">
                  <pic:nvPicPr>
                    <pic:cNvPr id="0" name="image4.jpg" descr="C:\Documents and Settings\jturner\Desktop\BMS\images logo.jpg"/>
                    <pic:cNvPicPr preferRelativeResize="0"/>
                  </pic:nvPicPr>
                  <pic:blipFill>
                    <a:blip r:embed="rId6"/>
                    <a:srcRect/>
                    <a:stretch>
                      <a:fillRect/>
                    </a:stretch>
                  </pic:blipFill>
                  <pic:spPr>
                    <a:xfrm>
                      <a:off x="0" y="0"/>
                      <a:ext cx="442595" cy="6013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28F4349" wp14:editId="2D15307F">
            <wp:simplePos x="0" y="0"/>
            <wp:positionH relativeFrom="column">
              <wp:posOffset>-121919</wp:posOffset>
            </wp:positionH>
            <wp:positionV relativeFrom="paragraph">
              <wp:posOffset>1905</wp:posOffset>
            </wp:positionV>
            <wp:extent cx="866775" cy="590550"/>
            <wp:effectExtent l="0" t="0" r="0" b="0"/>
            <wp:wrapSquare wrapText="bothSides" distT="0" distB="0" distL="114300" distR="114300"/>
            <wp:docPr id="4103" name="image2.jpg" descr="BSJT"/>
            <wp:cNvGraphicFramePr/>
            <a:graphic xmlns:a="http://schemas.openxmlformats.org/drawingml/2006/main">
              <a:graphicData uri="http://schemas.openxmlformats.org/drawingml/2006/picture">
                <pic:pic xmlns:pic="http://schemas.openxmlformats.org/drawingml/2006/picture">
                  <pic:nvPicPr>
                    <pic:cNvPr id="0" name="image2.jpg" descr="BSJT"/>
                    <pic:cNvPicPr preferRelativeResize="0"/>
                  </pic:nvPicPr>
                  <pic:blipFill>
                    <a:blip r:embed="rId7"/>
                    <a:srcRect/>
                    <a:stretch>
                      <a:fillRect/>
                    </a:stretch>
                  </pic:blipFill>
                  <pic:spPr>
                    <a:xfrm>
                      <a:off x="0" y="0"/>
                      <a:ext cx="866775" cy="590550"/>
                    </a:xfrm>
                    <a:prstGeom prst="rect">
                      <a:avLst/>
                    </a:prstGeom>
                    <a:ln/>
                  </pic:spPr>
                </pic:pic>
              </a:graphicData>
            </a:graphic>
          </wp:anchor>
        </w:drawing>
      </w:r>
    </w:p>
    <w:p w14:paraId="17346C64" w14:textId="77777777" w:rsidR="00EA0B5E" w:rsidRDefault="00000000">
      <w:pPr>
        <w:jc w:val="center"/>
        <w:rPr>
          <w:b/>
          <w:sz w:val="28"/>
          <w:szCs w:val="28"/>
        </w:rPr>
      </w:pPr>
      <w:r>
        <w:rPr>
          <w:b/>
          <w:sz w:val="28"/>
          <w:szCs w:val="28"/>
        </w:rPr>
        <w:t>Get Ahead &amp; Progress Programme</w:t>
      </w:r>
    </w:p>
    <w:p w14:paraId="512EE582" w14:textId="77777777" w:rsidR="00EA0B5E" w:rsidRDefault="00EA0B5E">
      <w:pPr>
        <w:pBdr>
          <w:top w:val="nil"/>
          <w:left w:val="nil"/>
          <w:bottom w:val="nil"/>
          <w:right w:val="nil"/>
          <w:between w:val="nil"/>
        </w:pBdr>
        <w:spacing w:after="0" w:line="240" w:lineRule="auto"/>
        <w:rPr>
          <w:color w:val="000000"/>
          <w:sz w:val="14"/>
          <w:szCs w:val="14"/>
        </w:rPr>
      </w:pPr>
    </w:p>
    <w:p w14:paraId="0F279A60" w14:textId="77777777" w:rsidR="00EA0B5E" w:rsidRDefault="00000000">
      <w:pPr>
        <w:pBdr>
          <w:top w:val="nil"/>
          <w:left w:val="nil"/>
          <w:bottom w:val="nil"/>
          <w:right w:val="nil"/>
          <w:between w:val="nil"/>
        </w:pBdr>
        <w:spacing w:after="0" w:line="240" w:lineRule="auto"/>
        <w:rPr>
          <w:sz w:val="24"/>
          <w:szCs w:val="24"/>
        </w:rPr>
      </w:pPr>
      <w:r>
        <w:rPr>
          <w:sz w:val="24"/>
          <w:szCs w:val="24"/>
        </w:rPr>
        <w:t>At Bushey Meads School, we are dedicated to nurturing every student's true potential, and we recognise the significant role that parents and carers play in supporting their academic growth. Extensive research suggests that student achievement can be affected during the summer period and while maintaining a balance between school and holidays is important, it is equally essential to adequately prepare for the upcoming academic year.</w:t>
      </w:r>
    </w:p>
    <w:p w14:paraId="7D5A08CC" w14:textId="77777777" w:rsidR="00EA0B5E"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Our </w:t>
      </w:r>
      <w:r>
        <w:rPr>
          <w:sz w:val="24"/>
          <w:szCs w:val="24"/>
        </w:rPr>
        <w:t xml:space="preserve">Get Ahead &amp; Progress (GAP) Programme is a comprehensive initiative designed to ensure that students' minds remain active during the summer break, setting them up for a successful start in September. Our programme strongly encourages students to engage in GAP tasks, which not only stimulate their intellectual capacities but also promote stretch and challenge, deepen their learning, enhance enrichment </w:t>
      </w:r>
      <w:proofErr w:type="gramStart"/>
      <w:r>
        <w:rPr>
          <w:sz w:val="24"/>
          <w:szCs w:val="24"/>
        </w:rPr>
        <w:t>skills</w:t>
      </w:r>
      <w:proofErr w:type="gramEnd"/>
      <w:r>
        <w:rPr>
          <w:sz w:val="24"/>
          <w:szCs w:val="24"/>
        </w:rPr>
        <w:t xml:space="preserve"> and broaden their cultural capital. </w:t>
      </w:r>
      <w:r>
        <w:rPr>
          <w:color w:val="000000"/>
          <w:sz w:val="24"/>
          <w:szCs w:val="24"/>
        </w:rPr>
        <w:t>Students can choose to do as many tasks as they want to</w:t>
      </w:r>
      <w:r>
        <w:rPr>
          <w:sz w:val="24"/>
          <w:szCs w:val="24"/>
        </w:rPr>
        <w:t xml:space="preserve"> </w:t>
      </w:r>
      <w:r>
        <w:rPr>
          <w:color w:val="000000"/>
          <w:sz w:val="24"/>
          <w:szCs w:val="24"/>
        </w:rPr>
        <w:t xml:space="preserve">or can even modify them to suit their own interests. Some subject areas may set additional subject-based GAP tasks which students should also be supported to complete. </w:t>
      </w:r>
      <w:r>
        <w:rPr>
          <w:sz w:val="24"/>
          <w:szCs w:val="24"/>
        </w:rPr>
        <w:t>These tasks need to be handed in to the subject teachers for recognition and rewards.</w:t>
      </w:r>
    </w:p>
    <w:p w14:paraId="02107598" w14:textId="77777777" w:rsidR="00EA0B5E" w:rsidRDefault="00000000">
      <w:pPr>
        <w:pBdr>
          <w:top w:val="nil"/>
          <w:left w:val="nil"/>
          <w:bottom w:val="nil"/>
          <w:right w:val="nil"/>
          <w:between w:val="nil"/>
        </w:pBdr>
        <w:spacing w:after="0" w:line="240" w:lineRule="auto"/>
        <w:rPr>
          <w:b/>
          <w:sz w:val="26"/>
          <w:szCs w:val="26"/>
        </w:rPr>
      </w:pPr>
      <w:r>
        <w:rPr>
          <w:color w:val="000000"/>
          <w:sz w:val="24"/>
          <w:szCs w:val="24"/>
        </w:rPr>
        <w:t>Do encourage your children to complete as many GAP tasks as possible and make as strong a start as possible to their next academic year in school. When they have completed the task get them to provide brief details, the date of completion and then sign to indicate completion.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tbl>
      <w:tblPr>
        <w:tblStyle w:val="a"/>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0"/>
        <w:gridCol w:w="3060"/>
        <w:gridCol w:w="1980"/>
      </w:tblGrid>
      <w:tr w:rsidR="00EA0B5E" w14:paraId="00367965" w14:textId="77777777">
        <w:trPr>
          <w:trHeight w:val="386"/>
        </w:trPr>
        <w:tc>
          <w:tcPr>
            <w:tcW w:w="5730" w:type="dxa"/>
            <w:vAlign w:val="center"/>
          </w:tcPr>
          <w:p w14:paraId="4C7C08E2" w14:textId="77777777" w:rsidR="00EA0B5E" w:rsidRDefault="00000000">
            <w:pPr>
              <w:spacing w:line="360" w:lineRule="auto"/>
              <w:rPr>
                <w:b/>
                <w:color w:val="000000"/>
                <w:sz w:val="24"/>
                <w:szCs w:val="24"/>
              </w:rPr>
            </w:pPr>
            <w:r>
              <w:rPr>
                <w:b/>
                <w:sz w:val="24"/>
                <w:szCs w:val="24"/>
              </w:rPr>
              <w:t>Student’s Name:</w:t>
            </w:r>
          </w:p>
        </w:tc>
        <w:tc>
          <w:tcPr>
            <w:tcW w:w="5040" w:type="dxa"/>
            <w:gridSpan w:val="2"/>
            <w:vAlign w:val="center"/>
          </w:tcPr>
          <w:p w14:paraId="4D6D9694" w14:textId="77777777" w:rsidR="00EA0B5E" w:rsidRDefault="00000000">
            <w:pPr>
              <w:spacing w:line="360" w:lineRule="auto"/>
              <w:rPr>
                <w:b/>
                <w:sz w:val="24"/>
                <w:szCs w:val="24"/>
              </w:rPr>
            </w:pPr>
            <w:r>
              <w:rPr>
                <w:b/>
                <w:sz w:val="24"/>
                <w:szCs w:val="24"/>
              </w:rPr>
              <w:t>CDC:</w:t>
            </w:r>
          </w:p>
        </w:tc>
      </w:tr>
      <w:tr w:rsidR="00EA0B5E" w14:paraId="0F378544" w14:textId="77777777">
        <w:trPr>
          <w:trHeight w:val="630"/>
        </w:trPr>
        <w:tc>
          <w:tcPr>
            <w:tcW w:w="5730" w:type="dxa"/>
            <w:vAlign w:val="center"/>
          </w:tcPr>
          <w:p w14:paraId="44DBD210" w14:textId="77777777" w:rsidR="00EA0B5E" w:rsidRDefault="00000000">
            <w:pPr>
              <w:rPr>
                <w:b/>
                <w:color w:val="000000"/>
                <w:sz w:val="24"/>
                <w:szCs w:val="24"/>
              </w:rPr>
            </w:pPr>
            <w:r>
              <w:rPr>
                <w:b/>
                <w:color w:val="000000"/>
                <w:sz w:val="24"/>
                <w:szCs w:val="24"/>
              </w:rPr>
              <w:t>GAP Tasks</w:t>
            </w:r>
          </w:p>
        </w:tc>
        <w:tc>
          <w:tcPr>
            <w:tcW w:w="3060" w:type="dxa"/>
            <w:vAlign w:val="center"/>
          </w:tcPr>
          <w:p w14:paraId="40167666" w14:textId="77777777" w:rsidR="00EA0B5E" w:rsidRDefault="00000000">
            <w:pPr>
              <w:jc w:val="center"/>
              <w:rPr>
                <w:b/>
                <w:sz w:val="24"/>
                <w:szCs w:val="24"/>
              </w:rPr>
            </w:pPr>
            <w:r>
              <w:rPr>
                <w:b/>
                <w:sz w:val="24"/>
                <w:szCs w:val="24"/>
              </w:rPr>
              <w:t>Details of Task and Date of Completion</w:t>
            </w:r>
          </w:p>
        </w:tc>
        <w:tc>
          <w:tcPr>
            <w:tcW w:w="1980" w:type="dxa"/>
            <w:vAlign w:val="center"/>
          </w:tcPr>
          <w:p w14:paraId="38C8ECF7" w14:textId="77777777" w:rsidR="00EA0B5E" w:rsidRDefault="00000000">
            <w:pPr>
              <w:jc w:val="center"/>
              <w:rPr>
                <w:b/>
                <w:sz w:val="24"/>
                <w:szCs w:val="24"/>
              </w:rPr>
            </w:pPr>
            <w:r>
              <w:rPr>
                <w:b/>
                <w:sz w:val="24"/>
                <w:szCs w:val="24"/>
              </w:rPr>
              <w:t>Signature of Parent</w:t>
            </w:r>
          </w:p>
        </w:tc>
      </w:tr>
      <w:tr w:rsidR="00EA0B5E" w14:paraId="127E6FE6" w14:textId="77777777">
        <w:trPr>
          <w:trHeight w:val="615"/>
        </w:trPr>
        <w:tc>
          <w:tcPr>
            <w:tcW w:w="5730" w:type="dxa"/>
            <w:vAlign w:val="center"/>
          </w:tcPr>
          <w:p w14:paraId="60004AC2"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color w:val="000000"/>
                <w:sz w:val="24"/>
                <w:szCs w:val="24"/>
              </w:rPr>
              <w:t>Each week, go for a walk in the countryside.</w:t>
            </w:r>
          </w:p>
        </w:tc>
        <w:tc>
          <w:tcPr>
            <w:tcW w:w="3060" w:type="dxa"/>
            <w:vAlign w:val="center"/>
          </w:tcPr>
          <w:p w14:paraId="0640D224" w14:textId="77777777" w:rsidR="00EA0B5E" w:rsidRDefault="00EA0B5E">
            <w:pPr>
              <w:rPr>
                <w:sz w:val="24"/>
                <w:szCs w:val="24"/>
              </w:rPr>
            </w:pPr>
          </w:p>
        </w:tc>
        <w:tc>
          <w:tcPr>
            <w:tcW w:w="1980" w:type="dxa"/>
            <w:vAlign w:val="center"/>
          </w:tcPr>
          <w:p w14:paraId="7FCA6480" w14:textId="77777777" w:rsidR="00EA0B5E" w:rsidRDefault="00EA0B5E">
            <w:pPr>
              <w:rPr>
                <w:color w:val="000000"/>
                <w:sz w:val="24"/>
                <w:szCs w:val="24"/>
              </w:rPr>
            </w:pPr>
          </w:p>
        </w:tc>
      </w:tr>
      <w:tr w:rsidR="00EA0B5E" w14:paraId="31004609" w14:textId="77777777">
        <w:trPr>
          <w:trHeight w:val="1256"/>
        </w:trPr>
        <w:tc>
          <w:tcPr>
            <w:tcW w:w="5730" w:type="dxa"/>
            <w:vAlign w:val="center"/>
          </w:tcPr>
          <w:p w14:paraId="17978587"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color w:val="000000"/>
                <w:sz w:val="24"/>
                <w:szCs w:val="24"/>
              </w:rPr>
              <w:t xml:space="preserve">Learn all the flags of </w:t>
            </w:r>
            <w:r>
              <w:rPr>
                <w:sz w:val="24"/>
                <w:szCs w:val="24"/>
              </w:rPr>
              <w:t>countries competing</w:t>
            </w:r>
            <w:r>
              <w:rPr>
                <w:color w:val="000000"/>
                <w:sz w:val="24"/>
                <w:szCs w:val="24"/>
              </w:rPr>
              <w:t xml:space="preserve"> in this summer’s </w:t>
            </w:r>
            <w:r>
              <w:rPr>
                <w:sz w:val="24"/>
                <w:szCs w:val="24"/>
              </w:rPr>
              <w:t>Women's World Cup that will be held in Australia and New Zealand from 20th July to 20th August.</w:t>
            </w:r>
          </w:p>
        </w:tc>
        <w:tc>
          <w:tcPr>
            <w:tcW w:w="3060" w:type="dxa"/>
            <w:vAlign w:val="center"/>
          </w:tcPr>
          <w:p w14:paraId="2AEA3DA6" w14:textId="77777777" w:rsidR="00EA0B5E" w:rsidRDefault="00EA0B5E">
            <w:pPr>
              <w:rPr>
                <w:color w:val="000000"/>
                <w:sz w:val="24"/>
                <w:szCs w:val="24"/>
              </w:rPr>
            </w:pPr>
          </w:p>
        </w:tc>
        <w:tc>
          <w:tcPr>
            <w:tcW w:w="1980" w:type="dxa"/>
            <w:vAlign w:val="center"/>
          </w:tcPr>
          <w:p w14:paraId="774BC638" w14:textId="77777777" w:rsidR="00EA0B5E" w:rsidRDefault="00EA0B5E">
            <w:pPr>
              <w:rPr>
                <w:color w:val="000000"/>
                <w:sz w:val="24"/>
                <w:szCs w:val="24"/>
              </w:rPr>
            </w:pPr>
          </w:p>
        </w:tc>
      </w:tr>
      <w:tr w:rsidR="00EA0B5E" w14:paraId="4E68C7E2" w14:textId="77777777">
        <w:trPr>
          <w:trHeight w:val="728"/>
        </w:trPr>
        <w:tc>
          <w:tcPr>
            <w:tcW w:w="5730" w:type="dxa"/>
            <w:vAlign w:val="center"/>
          </w:tcPr>
          <w:p w14:paraId="728B8C20"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color w:val="000000"/>
                <w:sz w:val="24"/>
                <w:szCs w:val="24"/>
              </w:rPr>
              <w:t>Read a book.</w:t>
            </w:r>
          </w:p>
        </w:tc>
        <w:tc>
          <w:tcPr>
            <w:tcW w:w="3060" w:type="dxa"/>
            <w:vAlign w:val="center"/>
          </w:tcPr>
          <w:p w14:paraId="6E8BA50D" w14:textId="77777777" w:rsidR="00EA0B5E" w:rsidRDefault="00EA0B5E">
            <w:pPr>
              <w:rPr>
                <w:sz w:val="24"/>
                <w:szCs w:val="24"/>
              </w:rPr>
            </w:pPr>
          </w:p>
          <w:p w14:paraId="7E47E678" w14:textId="77777777" w:rsidR="00EA0B5E" w:rsidRDefault="00EA0B5E">
            <w:pPr>
              <w:rPr>
                <w:sz w:val="24"/>
                <w:szCs w:val="24"/>
              </w:rPr>
            </w:pPr>
          </w:p>
          <w:p w14:paraId="27618873" w14:textId="77777777" w:rsidR="00EA0B5E" w:rsidRDefault="00EA0B5E">
            <w:pPr>
              <w:rPr>
                <w:sz w:val="24"/>
                <w:szCs w:val="24"/>
              </w:rPr>
            </w:pPr>
          </w:p>
        </w:tc>
        <w:tc>
          <w:tcPr>
            <w:tcW w:w="1980" w:type="dxa"/>
            <w:vAlign w:val="center"/>
          </w:tcPr>
          <w:p w14:paraId="63BC6B2F" w14:textId="77777777" w:rsidR="00EA0B5E" w:rsidRDefault="00EA0B5E">
            <w:pPr>
              <w:rPr>
                <w:color w:val="000000"/>
                <w:sz w:val="24"/>
                <w:szCs w:val="24"/>
              </w:rPr>
            </w:pPr>
          </w:p>
        </w:tc>
      </w:tr>
      <w:tr w:rsidR="00EA0B5E" w14:paraId="2F1A1249" w14:textId="77777777">
        <w:trPr>
          <w:trHeight w:val="450"/>
        </w:trPr>
        <w:tc>
          <w:tcPr>
            <w:tcW w:w="5730" w:type="dxa"/>
            <w:vAlign w:val="center"/>
          </w:tcPr>
          <w:p w14:paraId="24C912D4"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color w:val="000000"/>
                <w:sz w:val="24"/>
                <w:szCs w:val="24"/>
              </w:rPr>
              <w:t>Cook dinner for your family.</w:t>
            </w:r>
          </w:p>
        </w:tc>
        <w:tc>
          <w:tcPr>
            <w:tcW w:w="3060" w:type="dxa"/>
            <w:vAlign w:val="center"/>
          </w:tcPr>
          <w:p w14:paraId="50E40DCE" w14:textId="77777777" w:rsidR="00EA0B5E" w:rsidRDefault="00EA0B5E">
            <w:pPr>
              <w:rPr>
                <w:sz w:val="24"/>
                <w:szCs w:val="24"/>
              </w:rPr>
            </w:pPr>
          </w:p>
          <w:p w14:paraId="57F279EA" w14:textId="77777777" w:rsidR="00EA0B5E" w:rsidRDefault="00EA0B5E">
            <w:pPr>
              <w:rPr>
                <w:sz w:val="24"/>
                <w:szCs w:val="24"/>
              </w:rPr>
            </w:pPr>
          </w:p>
          <w:p w14:paraId="0C3BFD4C" w14:textId="77777777" w:rsidR="00EA0B5E" w:rsidRDefault="00EA0B5E">
            <w:pPr>
              <w:rPr>
                <w:sz w:val="24"/>
                <w:szCs w:val="24"/>
              </w:rPr>
            </w:pPr>
          </w:p>
        </w:tc>
        <w:tc>
          <w:tcPr>
            <w:tcW w:w="1980" w:type="dxa"/>
            <w:vAlign w:val="center"/>
          </w:tcPr>
          <w:p w14:paraId="747106AD" w14:textId="77777777" w:rsidR="00EA0B5E" w:rsidRDefault="00EA0B5E">
            <w:pPr>
              <w:rPr>
                <w:color w:val="000000"/>
                <w:sz w:val="24"/>
                <w:szCs w:val="24"/>
              </w:rPr>
            </w:pPr>
          </w:p>
        </w:tc>
      </w:tr>
      <w:tr w:rsidR="00EA0B5E" w14:paraId="3D7DF7FD" w14:textId="77777777">
        <w:trPr>
          <w:trHeight w:val="495"/>
        </w:trPr>
        <w:tc>
          <w:tcPr>
            <w:tcW w:w="5730" w:type="dxa"/>
            <w:vAlign w:val="center"/>
          </w:tcPr>
          <w:p w14:paraId="163C4287" w14:textId="77777777" w:rsidR="00EA0B5E" w:rsidRDefault="00000000">
            <w:pPr>
              <w:numPr>
                <w:ilvl w:val="0"/>
                <w:numId w:val="2"/>
              </w:numPr>
              <w:spacing w:after="160"/>
              <w:ind w:left="425"/>
              <w:rPr>
                <w:sz w:val="24"/>
                <w:szCs w:val="24"/>
              </w:rPr>
            </w:pPr>
            <w:r>
              <w:rPr>
                <w:sz w:val="24"/>
                <w:szCs w:val="24"/>
              </w:rPr>
              <w:t>Plant some vegetables, either inside or outside.</w:t>
            </w:r>
          </w:p>
        </w:tc>
        <w:tc>
          <w:tcPr>
            <w:tcW w:w="3060" w:type="dxa"/>
            <w:vAlign w:val="center"/>
          </w:tcPr>
          <w:p w14:paraId="20D0FDE0" w14:textId="77777777" w:rsidR="00EA0B5E" w:rsidRDefault="00EA0B5E">
            <w:pPr>
              <w:rPr>
                <w:sz w:val="24"/>
                <w:szCs w:val="24"/>
              </w:rPr>
            </w:pPr>
          </w:p>
          <w:p w14:paraId="0CA84322" w14:textId="77777777" w:rsidR="00EA0B5E" w:rsidRDefault="00EA0B5E">
            <w:pPr>
              <w:rPr>
                <w:sz w:val="24"/>
                <w:szCs w:val="24"/>
              </w:rPr>
            </w:pPr>
          </w:p>
        </w:tc>
        <w:tc>
          <w:tcPr>
            <w:tcW w:w="1980" w:type="dxa"/>
            <w:vAlign w:val="center"/>
          </w:tcPr>
          <w:p w14:paraId="2E243124" w14:textId="77777777" w:rsidR="00EA0B5E" w:rsidRDefault="00EA0B5E">
            <w:pPr>
              <w:rPr>
                <w:color w:val="000000"/>
                <w:sz w:val="24"/>
                <w:szCs w:val="24"/>
              </w:rPr>
            </w:pPr>
          </w:p>
        </w:tc>
      </w:tr>
      <w:tr w:rsidR="00EA0B5E" w14:paraId="16550F56" w14:textId="77777777">
        <w:trPr>
          <w:trHeight w:val="2098"/>
        </w:trPr>
        <w:tc>
          <w:tcPr>
            <w:tcW w:w="5730" w:type="dxa"/>
            <w:vAlign w:val="center"/>
          </w:tcPr>
          <w:p w14:paraId="249F6A72" w14:textId="77777777" w:rsidR="00EA0B5E" w:rsidRDefault="00000000">
            <w:pPr>
              <w:numPr>
                <w:ilvl w:val="0"/>
                <w:numId w:val="2"/>
              </w:numPr>
              <w:pBdr>
                <w:top w:val="nil"/>
                <w:left w:val="nil"/>
                <w:bottom w:val="nil"/>
                <w:right w:val="nil"/>
                <w:between w:val="nil"/>
              </w:pBdr>
              <w:ind w:left="461" w:hanging="461"/>
              <w:rPr>
                <w:color w:val="000000"/>
              </w:rPr>
            </w:pPr>
            <w:r>
              <w:rPr>
                <w:color w:val="000000"/>
                <w:sz w:val="24"/>
                <w:szCs w:val="24"/>
              </w:rPr>
              <w:t xml:space="preserve">Complete 10 hours of </w:t>
            </w:r>
            <w:proofErr w:type="spellStart"/>
            <w:r>
              <w:rPr>
                <w:color w:val="000000"/>
                <w:sz w:val="24"/>
                <w:szCs w:val="24"/>
              </w:rPr>
              <w:t>SamLearning</w:t>
            </w:r>
            <w:proofErr w:type="spellEnd"/>
            <w:r>
              <w:rPr>
                <w:color w:val="000000"/>
                <w:sz w:val="24"/>
                <w:szCs w:val="24"/>
              </w:rPr>
              <w:t xml:space="preserve"> (Login</w:t>
            </w:r>
          </w:p>
          <w:p w14:paraId="12C36079" w14:textId="77777777" w:rsidR="00EA0B5E" w:rsidRDefault="00000000">
            <w:pPr>
              <w:pBdr>
                <w:top w:val="nil"/>
                <w:left w:val="nil"/>
                <w:bottom w:val="nil"/>
                <w:right w:val="nil"/>
                <w:between w:val="nil"/>
              </w:pBdr>
              <w:rPr>
                <w:color w:val="000000"/>
                <w:sz w:val="24"/>
                <w:szCs w:val="24"/>
              </w:rPr>
            </w:pPr>
            <w:r>
              <w:rPr>
                <w:color w:val="000000"/>
                <w:sz w:val="24"/>
                <w:szCs w:val="24"/>
              </w:rPr>
              <w:t xml:space="preserve">details </w:t>
            </w:r>
            <w:proofErr w:type="gramStart"/>
            <w:r>
              <w:rPr>
                <w:color w:val="000000"/>
                <w:sz w:val="24"/>
                <w:szCs w:val="24"/>
              </w:rPr>
              <w:t>are:</w:t>
            </w:r>
            <w:proofErr w:type="gramEnd"/>
            <w:r>
              <w:rPr>
                <w:color w:val="000000"/>
                <w:sz w:val="24"/>
                <w:szCs w:val="24"/>
              </w:rPr>
              <w:t xml:space="preserve"> User ID: Email Address, Centre ID: WD23BM, Password: Email Address</w:t>
            </w:r>
          </w:p>
          <w:p w14:paraId="6C58B940" w14:textId="77777777" w:rsidR="00EA0B5E" w:rsidRDefault="00000000">
            <w:pPr>
              <w:pBdr>
                <w:top w:val="nil"/>
                <w:left w:val="nil"/>
                <w:bottom w:val="nil"/>
                <w:right w:val="nil"/>
                <w:between w:val="nil"/>
              </w:pBdr>
              <w:rPr>
                <w:color w:val="000000"/>
                <w:sz w:val="24"/>
                <w:szCs w:val="24"/>
              </w:rPr>
            </w:pPr>
            <w:r>
              <w:rPr>
                <w:color w:val="000000"/>
                <w:sz w:val="24"/>
                <w:szCs w:val="24"/>
              </w:rPr>
              <w:t xml:space="preserve">Example: </w:t>
            </w:r>
          </w:p>
          <w:p w14:paraId="22C7CE67" w14:textId="77777777" w:rsidR="00EA0B5E" w:rsidRDefault="00000000">
            <w:pPr>
              <w:pBdr>
                <w:top w:val="nil"/>
                <w:left w:val="nil"/>
                <w:bottom w:val="nil"/>
                <w:right w:val="nil"/>
                <w:between w:val="nil"/>
              </w:pBdr>
              <w:rPr>
                <w:color w:val="000000"/>
                <w:sz w:val="24"/>
                <w:szCs w:val="24"/>
              </w:rPr>
            </w:pPr>
            <w:r>
              <w:rPr>
                <w:color w:val="000000"/>
                <w:sz w:val="24"/>
                <w:szCs w:val="24"/>
              </w:rPr>
              <w:t>User ID:     22smithj@busheymeads.org.uk</w:t>
            </w:r>
          </w:p>
          <w:p w14:paraId="66460C86" w14:textId="77777777" w:rsidR="00EA0B5E" w:rsidRDefault="00000000">
            <w:pPr>
              <w:pBdr>
                <w:top w:val="nil"/>
                <w:left w:val="nil"/>
                <w:bottom w:val="nil"/>
                <w:right w:val="nil"/>
                <w:between w:val="nil"/>
              </w:pBdr>
              <w:rPr>
                <w:color w:val="000000"/>
                <w:sz w:val="24"/>
                <w:szCs w:val="24"/>
              </w:rPr>
            </w:pPr>
            <w:r>
              <w:rPr>
                <w:color w:val="000000"/>
                <w:sz w:val="24"/>
                <w:szCs w:val="24"/>
              </w:rPr>
              <w:t>Centre ID: WD23BM</w:t>
            </w:r>
          </w:p>
          <w:p w14:paraId="285B58FB" w14:textId="77777777" w:rsidR="00EA0B5E" w:rsidRDefault="00000000">
            <w:pPr>
              <w:pBdr>
                <w:top w:val="nil"/>
                <w:left w:val="nil"/>
                <w:bottom w:val="nil"/>
                <w:right w:val="nil"/>
                <w:between w:val="nil"/>
              </w:pBdr>
              <w:rPr>
                <w:color w:val="000000"/>
              </w:rPr>
            </w:pPr>
            <w:r>
              <w:rPr>
                <w:color w:val="000000"/>
                <w:sz w:val="24"/>
                <w:szCs w:val="24"/>
              </w:rPr>
              <w:t>Password:  22smithj@busheymeads.org.uk</w:t>
            </w:r>
          </w:p>
        </w:tc>
        <w:tc>
          <w:tcPr>
            <w:tcW w:w="3060" w:type="dxa"/>
            <w:vAlign w:val="center"/>
          </w:tcPr>
          <w:p w14:paraId="53716907" w14:textId="77777777" w:rsidR="00EA0B5E" w:rsidRDefault="00EA0B5E">
            <w:pPr>
              <w:rPr>
                <w:color w:val="1155CC"/>
                <w:sz w:val="24"/>
                <w:szCs w:val="24"/>
              </w:rPr>
            </w:pPr>
          </w:p>
        </w:tc>
        <w:tc>
          <w:tcPr>
            <w:tcW w:w="1980" w:type="dxa"/>
            <w:vAlign w:val="center"/>
          </w:tcPr>
          <w:p w14:paraId="40D71533" w14:textId="77777777" w:rsidR="00EA0B5E" w:rsidRDefault="00EA0B5E">
            <w:pPr>
              <w:rPr>
                <w:color w:val="000000"/>
                <w:sz w:val="24"/>
                <w:szCs w:val="24"/>
              </w:rPr>
            </w:pPr>
          </w:p>
        </w:tc>
      </w:tr>
      <w:tr w:rsidR="00EA0B5E" w14:paraId="7BBDB379" w14:textId="77777777">
        <w:trPr>
          <w:trHeight w:val="1125"/>
        </w:trPr>
        <w:tc>
          <w:tcPr>
            <w:tcW w:w="5730" w:type="dxa"/>
            <w:vAlign w:val="center"/>
          </w:tcPr>
          <w:p w14:paraId="583A067F"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color w:val="000000"/>
                <w:sz w:val="24"/>
                <w:szCs w:val="24"/>
              </w:rPr>
              <w:t xml:space="preserve">Recreate a famous piece of art, either through drawing, painting, sculpture, (perhaps with </w:t>
            </w:r>
            <w:proofErr w:type="spellStart"/>
            <w:r>
              <w:rPr>
                <w:color w:val="000000"/>
                <w:sz w:val="24"/>
                <w:szCs w:val="24"/>
              </w:rPr>
              <w:t>lego</w:t>
            </w:r>
            <w:proofErr w:type="spellEnd"/>
            <w:r>
              <w:rPr>
                <w:color w:val="000000"/>
                <w:sz w:val="24"/>
                <w:szCs w:val="24"/>
              </w:rPr>
              <w:t xml:space="preserve"> or playdough!)</w:t>
            </w:r>
          </w:p>
        </w:tc>
        <w:tc>
          <w:tcPr>
            <w:tcW w:w="3060" w:type="dxa"/>
            <w:vAlign w:val="center"/>
          </w:tcPr>
          <w:p w14:paraId="45180F14" w14:textId="77777777" w:rsidR="00EA0B5E" w:rsidRDefault="00EA0B5E">
            <w:pPr>
              <w:rPr>
                <w:color w:val="000000"/>
                <w:sz w:val="24"/>
                <w:szCs w:val="24"/>
              </w:rPr>
            </w:pPr>
          </w:p>
        </w:tc>
        <w:tc>
          <w:tcPr>
            <w:tcW w:w="1980" w:type="dxa"/>
            <w:vAlign w:val="center"/>
          </w:tcPr>
          <w:p w14:paraId="47073D0B" w14:textId="77777777" w:rsidR="00EA0B5E" w:rsidRDefault="00EA0B5E">
            <w:pPr>
              <w:rPr>
                <w:color w:val="000000"/>
                <w:sz w:val="24"/>
                <w:szCs w:val="24"/>
              </w:rPr>
            </w:pPr>
          </w:p>
        </w:tc>
      </w:tr>
      <w:tr w:rsidR="00EA0B5E" w14:paraId="3810B5CF" w14:textId="77777777">
        <w:trPr>
          <w:trHeight w:val="465"/>
        </w:trPr>
        <w:tc>
          <w:tcPr>
            <w:tcW w:w="5730" w:type="dxa"/>
            <w:vAlign w:val="center"/>
          </w:tcPr>
          <w:p w14:paraId="379B190D"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color w:val="000000"/>
                <w:sz w:val="24"/>
                <w:szCs w:val="24"/>
              </w:rPr>
              <w:t>Write a story or a poem.</w:t>
            </w:r>
          </w:p>
        </w:tc>
        <w:tc>
          <w:tcPr>
            <w:tcW w:w="3060" w:type="dxa"/>
            <w:vAlign w:val="center"/>
          </w:tcPr>
          <w:p w14:paraId="541CD75F" w14:textId="77777777" w:rsidR="00EA0B5E" w:rsidRDefault="00EA0B5E">
            <w:pPr>
              <w:rPr>
                <w:color w:val="000000"/>
                <w:sz w:val="24"/>
                <w:szCs w:val="24"/>
              </w:rPr>
            </w:pPr>
          </w:p>
        </w:tc>
        <w:tc>
          <w:tcPr>
            <w:tcW w:w="1980" w:type="dxa"/>
            <w:vAlign w:val="center"/>
          </w:tcPr>
          <w:p w14:paraId="717F3492" w14:textId="77777777" w:rsidR="00EA0B5E" w:rsidRDefault="00EA0B5E">
            <w:pPr>
              <w:rPr>
                <w:color w:val="000000"/>
                <w:sz w:val="24"/>
                <w:szCs w:val="24"/>
              </w:rPr>
            </w:pPr>
          </w:p>
        </w:tc>
      </w:tr>
      <w:tr w:rsidR="00EA0B5E" w14:paraId="6A004A81" w14:textId="77777777">
        <w:trPr>
          <w:trHeight w:val="798"/>
        </w:trPr>
        <w:tc>
          <w:tcPr>
            <w:tcW w:w="5730" w:type="dxa"/>
            <w:vAlign w:val="center"/>
          </w:tcPr>
          <w:p w14:paraId="741B87E9"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sz w:val="24"/>
                <w:szCs w:val="24"/>
              </w:rPr>
              <w:t>Choose a historical event or figure to research and create a presentation or poster summarising your findings.</w:t>
            </w:r>
          </w:p>
        </w:tc>
        <w:tc>
          <w:tcPr>
            <w:tcW w:w="3060" w:type="dxa"/>
            <w:vAlign w:val="center"/>
          </w:tcPr>
          <w:p w14:paraId="5F39DAF2" w14:textId="77777777" w:rsidR="00EA0B5E" w:rsidRDefault="00EA0B5E">
            <w:pPr>
              <w:rPr>
                <w:color w:val="1155CC"/>
                <w:sz w:val="24"/>
                <w:szCs w:val="24"/>
              </w:rPr>
            </w:pPr>
          </w:p>
        </w:tc>
        <w:tc>
          <w:tcPr>
            <w:tcW w:w="1980" w:type="dxa"/>
            <w:vAlign w:val="center"/>
          </w:tcPr>
          <w:p w14:paraId="499165EE" w14:textId="77777777" w:rsidR="00EA0B5E" w:rsidRDefault="00EA0B5E">
            <w:pPr>
              <w:rPr>
                <w:color w:val="000000"/>
                <w:sz w:val="24"/>
                <w:szCs w:val="24"/>
              </w:rPr>
            </w:pPr>
          </w:p>
        </w:tc>
      </w:tr>
      <w:tr w:rsidR="00EA0B5E" w14:paraId="1BDFE2FD" w14:textId="77777777">
        <w:trPr>
          <w:trHeight w:val="495"/>
        </w:trPr>
        <w:tc>
          <w:tcPr>
            <w:tcW w:w="5730" w:type="dxa"/>
            <w:vAlign w:val="center"/>
          </w:tcPr>
          <w:p w14:paraId="2837180C"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sz w:val="24"/>
                <w:szCs w:val="24"/>
              </w:rPr>
              <w:lastRenderedPageBreak/>
              <w:t xml:space="preserve">Do something kind for </w:t>
            </w:r>
            <w:r>
              <w:rPr>
                <w:color w:val="000000"/>
                <w:sz w:val="24"/>
                <w:szCs w:val="24"/>
              </w:rPr>
              <w:t>an elderly relative.</w:t>
            </w:r>
          </w:p>
        </w:tc>
        <w:tc>
          <w:tcPr>
            <w:tcW w:w="3060" w:type="dxa"/>
            <w:vAlign w:val="center"/>
          </w:tcPr>
          <w:p w14:paraId="64A24E63" w14:textId="77777777" w:rsidR="00EA0B5E" w:rsidRDefault="00EA0B5E">
            <w:pPr>
              <w:rPr>
                <w:color w:val="000000"/>
                <w:sz w:val="24"/>
                <w:szCs w:val="24"/>
              </w:rPr>
            </w:pPr>
          </w:p>
        </w:tc>
        <w:tc>
          <w:tcPr>
            <w:tcW w:w="1980" w:type="dxa"/>
            <w:vAlign w:val="center"/>
          </w:tcPr>
          <w:p w14:paraId="41A6177D" w14:textId="77777777" w:rsidR="00EA0B5E" w:rsidRDefault="00EA0B5E">
            <w:pPr>
              <w:rPr>
                <w:color w:val="000000"/>
                <w:sz w:val="24"/>
                <w:szCs w:val="24"/>
              </w:rPr>
            </w:pPr>
          </w:p>
        </w:tc>
      </w:tr>
      <w:tr w:rsidR="00EA0B5E" w14:paraId="0E9C4AA4" w14:textId="77777777">
        <w:trPr>
          <w:trHeight w:val="565"/>
        </w:trPr>
        <w:tc>
          <w:tcPr>
            <w:tcW w:w="5730" w:type="dxa"/>
            <w:vAlign w:val="center"/>
          </w:tcPr>
          <w:p w14:paraId="7713CFCF"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color w:val="000000"/>
                <w:sz w:val="24"/>
                <w:szCs w:val="24"/>
              </w:rPr>
              <w:t xml:space="preserve">Visit a museum or an art </w:t>
            </w:r>
            <w:proofErr w:type="gramStart"/>
            <w:r>
              <w:rPr>
                <w:color w:val="000000"/>
                <w:sz w:val="24"/>
                <w:szCs w:val="24"/>
              </w:rPr>
              <w:t>gallery, or</w:t>
            </w:r>
            <w:proofErr w:type="gramEnd"/>
            <w:r>
              <w:rPr>
                <w:color w:val="000000"/>
                <w:sz w:val="24"/>
                <w:szCs w:val="24"/>
              </w:rPr>
              <w:t xml:space="preserve"> go to the theatre. </w:t>
            </w:r>
          </w:p>
        </w:tc>
        <w:tc>
          <w:tcPr>
            <w:tcW w:w="3060" w:type="dxa"/>
            <w:vAlign w:val="center"/>
          </w:tcPr>
          <w:p w14:paraId="4E18387A" w14:textId="77777777" w:rsidR="00EA0B5E" w:rsidRDefault="00EA0B5E">
            <w:pPr>
              <w:rPr>
                <w:color w:val="000000"/>
                <w:sz w:val="24"/>
                <w:szCs w:val="24"/>
              </w:rPr>
            </w:pPr>
          </w:p>
        </w:tc>
        <w:tc>
          <w:tcPr>
            <w:tcW w:w="1980" w:type="dxa"/>
            <w:vAlign w:val="center"/>
          </w:tcPr>
          <w:p w14:paraId="123B78F7" w14:textId="77777777" w:rsidR="00EA0B5E" w:rsidRDefault="00EA0B5E">
            <w:pPr>
              <w:rPr>
                <w:color w:val="000000"/>
                <w:sz w:val="24"/>
                <w:szCs w:val="24"/>
              </w:rPr>
            </w:pPr>
          </w:p>
        </w:tc>
      </w:tr>
      <w:tr w:rsidR="00EA0B5E" w14:paraId="569BFA75" w14:textId="77777777">
        <w:trPr>
          <w:trHeight w:val="505"/>
        </w:trPr>
        <w:tc>
          <w:tcPr>
            <w:tcW w:w="5730" w:type="dxa"/>
            <w:vAlign w:val="center"/>
          </w:tcPr>
          <w:p w14:paraId="1CE81DD1"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color w:val="000000"/>
                <w:sz w:val="24"/>
                <w:szCs w:val="24"/>
              </w:rPr>
              <w:t>Build or make something, either on your own, with a parent or with friends.</w:t>
            </w:r>
          </w:p>
        </w:tc>
        <w:tc>
          <w:tcPr>
            <w:tcW w:w="3060" w:type="dxa"/>
            <w:vAlign w:val="center"/>
          </w:tcPr>
          <w:p w14:paraId="0FCCA329" w14:textId="77777777" w:rsidR="00EA0B5E" w:rsidRDefault="00EA0B5E">
            <w:pPr>
              <w:rPr>
                <w:color w:val="000000"/>
                <w:sz w:val="24"/>
                <w:szCs w:val="24"/>
              </w:rPr>
            </w:pPr>
          </w:p>
        </w:tc>
        <w:tc>
          <w:tcPr>
            <w:tcW w:w="1980" w:type="dxa"/>
            <w:vAlign w:val="center"/>
          </w:tcPr>
          <w:p w14:paraId="389C1344" w14:textId="77777777" w:rsidR="00EA0B5E" w:rsidRDefault="00EA0B5E">
            <w:pPr>
              <w:rPr>
                <w:color w:val="000000"/>
                <w:sz w:val="24"/>
                <w:szCs w:val="24"/>
              </w:rPr>
            </w:pPr>
          </w:p>
        </w:tc>
      </w:tr>
      <w:tr w:rsidR="00EA0B5E" w14:paraId="27778B17" w14:textId="77777777">
        <w:trPr>
          <w:trHeight w:val="735"/>
        </w:trPr>
        <w:tc>
          <w:tcPr>
            <w:tcW w:w="5730" w:type="dxa"/>
            <w:vAlign w:val="center"/>
          </w:tcPr>
          <w:p w14:paraId="38E443C7"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sz w:val="24"/>
                <w:szCs w:val="24"/>
              </w:rPr>
              <w:t xml:space="preserve">Learn basic coding skills through online coding tutorials. </w:t>
            </w:r>
            <w:proofErr w:type="gramStart"/>
            <w:r>
              <w:rPr>
                <w:sz w:val="24"/>
                <w:szCs w:val="24"/>
              </w:rPr>
              <w:t>i.e.</w:t>
            </w:r>
            <w:proofErr w:type="gramEnd"/>
            <w:r>
              <w:rPr>
                <w:sz w:val="24"/>
                <w:szCs w:val="24"/>
              </w:rPr>
              <w:t xml:space="preserve"> </w:t>
            </w:r>
            <w:r>
              <w:rPr>
                <w:color w:val="1155CC"/>
                <w:sz w:val="24"/>
                <w:szCs w:val="24"/>
              </w:rPr>
              <w:t>www.code.org</w:t>
            </w:r>
            <w:r>
              <w:rPr>
                <w:noProof/>
              </w:rPr>
              <w:drawing>
                <wp:anchor distT="114300" distB="114300" distL="114300" distR="114300" simplePos="0" relativeHeight="251660288" behindDoc="0" locked="0" layoutInCell="1" hidden="0" allowOverlap="1" wp14:anchorId="20F23DF9" wp14:editId="08403807">
                  <wp:simplePos x="0" y="0"/>
                  <wp:positionH relativeFrom="column">
                    <wp:posOffset>2352675</wp:posOffset>
                  </wp:positionH>
                  <wp:positionV relativeFrom="paragraph">
                    <wp:posOffset>222548</wp:posOffset>
                  </wp:positionV>
                  <wp:extent cx="250507" cy="250507"/>
                  <wp:effectExtent l="0" t="0" r="0" b="0"/>
                  <wp:wrapNone/>
                  <wp:docPr id="41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0507" cy="250507"/>
                          </a:xfrm>
                          <a:prstGeom prst="rect">
                            <a:avLst/>
                          </a:prstGeom>
                          <a:ln/>
                        </pic:spPr>
                      </pic:pic>
                    </a:graphicData>
                  </a:graphic>
                </wp:anchor>
              </w:drawing>
            </w:r>
          </w:p>
        </w:tc>
        <w:tc>
          <w:tcPr>
            <w:tcW w:w="3060" w:type="dxa"/>
            <w:vAlign w:val="center"/>
          </w:tcPr>
          <w:p w14:paraId="28090B00" w14:textId="77777777" w:rsidR="00EA0B5E" w:rsidRDefault="00EA0B5E">
            <w:pPr>
              <w:rPr>
                <w:color w:val="000000"/>
                <w:sz w:val="24"/>
                <w:szCs w:val="24"/>
              </w:rPr>
            </w:pPr>
          </w:p>
        </w:tc>
        <w:tc>
          <w:tcPr>
            <w:tcW w:w="1980" w:type="dxa"/>
            <w:vAlign w:val="center"/>
          </w:tcPr>
          <w:p w14:paraId="7DF7D371" w14:textId="77777777" w:rsidR="00EA0B5E" w:rsidRDefault="00EA0B5E">
            <w:pPr>
              <w:rPr>
                <w:color w:val="000000"/>
                <w:sz w:val="24"/>
                <w:szCs w:val="24"/>
              </w:rPr>
            </w:pPr>
          </w:p>
        </w:tc>
      </w:tr>
      <w:tr w:rsidR="00EA0B5E" w14:paraId="1B6CC6C9" w14:textId="77777777">
        <w:trPr>
          <w:trHeight w:val="918"/>
        </w:trPr>
        <w:tc>
          <w:tcPr>
            <w:tcW w:w="5730" w:type="dxa"/>
            <w:vAlign w:val="center"/>
          </w:tcPr>
          <w:p w14:paraId="301FC08E"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sz w:val="24"/>
                <w:szCs w:val="24"/>
              </w:rPr>
              <w:t xml:space="preserve">With parents’ permission, conduct a simple science experiment using household ingredients. Use </w:t>
            </w:r>
            <w:r>
              <w:rPr>
                <w:color w:val="1155CC"/>
                <w:sz w:val="24"/>
                <w:szCs w:val="24"/>
              </w:rPr>
              <w:t>www.sciencebuddies.org</w:t>
            </w:r>
          </w:p>
        </w:tc>
        <w:tc>
          <w:tcPr>
            <w:tcW w:w="3060" w:type="dxa"/>
            <w:vAlign w:val="center"/>
          </w:tcPr>
          <w:p w14:paraId="4D2AE133" w14:textId="77777777" w:rsidR="00EA0B5E" w:rsidRDefault="00EA0B5E">
            <w:pPr>
              <w:rPr>
                <w:color w:val="1155CC"/>
                <w:sz w:val="24"/>
                <w:szCs w:val="24"/>
              </w:rPr>
            </w:pPr>
          </w:p>
        </w:tc>
        <w:tc>
          <w:tcPr>
            <w:tcW w:w="1980" w:type="dxa"/>
            <w:vAlign w:val="center"/>
          </w:tcPr>
          <w:p w14:paraId="010E44A9" w14:textId="77777777" w:rsidR="00EA0B5E" w:rsidRDefault="00EA0B5E">
            <w:pPr>
              <w:rPr>
                <w:color w:val="000000"/>
                <w:sz w:val="24"/>
                <w:szCs w:val="24"/>
              </w:rPr>
            </w:pPr>
          </w:p>
        </w:tc>
      </w:tr>
      <w:tr w:rsidR="00EA0B5E" w14:paraId="33C84994" w14:textId="77777777">
        <w:trPr>
          <w:trHeight w:val="990"/>
        </w:trPr>
        <w:tc>
          <w:tcPr>
            <w:tcW w:w="5730" w:type="dxa"/>
            <w:vAlign w:val="center"/>
          </w:tcPr>
          <w:p w14:paraId="3712DA1F"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sz w:val="24"/>
                <w:szCs w:val="24"/>
              </w:rPr>
              <w:t xml:space="preserve">Explore a foreign language using online language-learning platforms, practising basic conversations and vocabulary. Use </w:t>
            </w:r>
            <w:r>
              <w:rPr>
                <w:color w:val="1155CC"/>
                <w:sz w:val="24"/>
                <w:szCs w:val="24"/>
              </w:rPr>
              <w:t>Duolingo.com</w:t>
            </w:r>
            <w:r>
              <w:rPr>
                <w:sz w:val="24"/>
                <w:szCs w:val="24"/>
              </w:rPr>
              <w:t xml:space="preserve"> </w:t>
            </w:r>
            <w:r>
              <w:rPr>
                <w:noProof/>
              </w:rPr>
              <w:drawing>
                <wp:anchor distT="114300" distB="114300" distL="114300" distR="114300" simplePos="0" relativeHeight="251661312" behindDoc="0" locked="0" layoutInCell="1" hidden="0" allowOverlap="1" wp14:anchorId="22B20B5C" wp14:editId="236A7F59">
                  <wp:simplePos x="0" y="0"/>
                  <wp:positionH relativeFrom="column">
                    <wp:posOffset>3057525</wp:posOffset>
                  </wp:positionH>
                  <wp:positionV relativeFrom="paragraph">
                    <wp:posOffset>133350</wp:posOffset>
                  </wp:positionV>
                  <wp:extent cx="255155" cy="247650"/>
                  <wp:effectExtent l="0" t="0" r="0" b="0"/>
                  <wp:wrapNone/>
                  <wp:docPr id="410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l="14947" r="15540" b="32297"/>
                          <a:stretch>
                            <a:fillRect/>
                          </a:stretch>
                        </pic:blipFill>
                        <pic:spPr>
                          <a:xfrm>
                            <a:off x="0" y="0"/>
                            <a:ext cx="255155" cy="247650"/>
                          </a:xfrm>
                          <a:prstGeom prst="rect">
                            <a:avLst/>
                          </a:prstGeom>
                          <a:ln/>
                        </pic:spPr>
                      </pic:pic>
                    </a:graphicData>
                  </a:graphic>
                </wp:anchor>
              </w:drawing>
            </w:r>
          </w:p>
        </w:tc>
        <w:tc>
          <w:tcPr>
            <w:tcW w:w="3060" w:type="dxa"/>
            <w:vAlign w:val="center"/>
          </w:tcPr>
          <w:p w14:paraId="6946B914" w14:textId="77777777" w:rsidR="00EA0B5E" w:rsidRDefault="00EA0B5E">
            <w:pPr>
              <w:rPr>
                <w:sz w:val="24"/>
                <w:szCs w:val="24"/>
              </w:rPr>
            </w:pPr>
          </w:p>
        </w:tc>
        <w:tc>
          <w:tcPr>
            <w:tcW w:w="1980" w:type="dxa"/>
            <w:vAlign w:val="center"/>
          </w:tcPr>
          <w:p w14:paraId="59372661" w14:textId="77777777" w:rsidR="00EA0B5E" w:rsidRDefault="00EA0B5E">
            <w:pPr>
              <w:rPr>
                <w:color w:val="000000"/>
                <w:sz w:val="24"/>
                <w:szCs w:val="24"/>
              </w:rPr>
            </w:pPr>
          </w:p>
        </w:tc>
      </w:tr>
      <w:tr w:rsidR="00EA0B5E" w14:paraId="767685AF" w14:textId="77777777">
        <w:trPr>
          <w:trHeight w:val="610"/>
        </w:trPr>
        <w:tc>
          <w:tcPr>
            <w:tcW w:w="5730" w:type="dxa"/>
            <w:vAlign w:val="center"/>
          </w:tcPr>
          <w:p w14:paraId="25BB93A6"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color w:val="000000"/>
                <w:sz w:val="24"/>
                <w:szCs w:val="24"/>
              </w:rPr>
              <w:t>Learn to sing or play a tune on a musical instrument of your choice.</w:t>
            </w:r>
          </w:p>
        </w:tc>
        <w:tc>
          <w:tcPr>
            <w:tcW w:w="3060" w:type="dxa"/>
            <w:vAlign w:val="center"/>
          </w:tcPr>
          <w:p w14:paraId="281C1BD3" w14:textId="77777777" w:rsidR="00EA0B5E" w:rsidRDefault="00EA0B5E">
            <w:pPr>
              <w:rPr>
                <w:color w:val="000000"/>
                <w:sz w:val="24"/>
                <w:szCs w:val="24"/>
              </w:rPr>
            </w:pPr>
          </w:p>
        </w:tc>
        <w:tc>
          <w:tcPr>
            <w:tcW w:w="1980" w:type="dxa"/>
            <w:vAlign w:val="center"/>
          </w:tcPr>
          <w:p w14:paraId="5964434B" w14:textId="77777777" w:rsidR="00EA0B5E" w:rsidRDefault="00EA0B5E">
            <w:pPr>
              <w:rPr>
                <w:color w:val="000000"/>
                <w:sz w:val="24"/>
                <w:szCs w:val="24"/>
              </w:rPr>
            </w:pPr>
          </w:p>
        </w:tc>
      </w:tr>
      <w:tr w:rsidR="00EA0B5E" w14:paraId="713E73C8" w14:textId="77777777">
        <w:trPr>
          <w:trHeight w:val="885"/>
        </w:trPr>
        <w:tc>
          <w:tcPr>
            <w:tcW w:w="5730" w:type="dxa"/>
            <w:vAlign w:val="center"/>
          </w:tcPr>
          <w:p w14:paraId="3BF38AED"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color w:val="000000"/>
                <w:sz w:val="24"/>
                <w:szCs w:val="24"/>
              </w:rPr>
              <w:t>Visit a religious building that you have never visited before - take a photograph of an interesting feature.</w:t>
            </w:r>
          </w:p>
        </w:tc>
        <w:tc>
          <w:tcPr>
            <w:tcW w:w="3060" w:type="dxa"/>
            <w:vAlign w:val="center"/>
          </w:tcPr>
          <w:p w14:paraId="092585C9" w14:textId="77777777" w:rsidR="00EA0B5E" w:rsidRDefault="00EA0B5E">
            <w:pPr>
              <w:rPr>
                <w:color w:val="000000"/>
                <w:sz w:val="24"/>
                <w:szCs w:val="24"/>
              </w:rPr>
            </w:pPr>
          </w:p>
        </w:tc>
        <w:tc>
          <w:tcPr>
            <w:tcW w:w="1980" w:type="dxa"/>
            <w:vAlign w:val="center"/>
          </w:tcPr>
          <w:p w14:paraId="7F8A21C5" w14:textId="77777777" w:rsidR="00EA0B5E" w:rsidRDefault="00EA0B5E">
            <w:pPr>
              <w:rPr>
                <w:color w:val="000000"/>
                <w:sz w:val="24"/>
                <w:szCs w:val="24"/>
              </w:rPr>
            </w:pPr>
          </w:p>
        </w:tc>
      </w:tr>
      <w:tr w:rsidR="00EA0B5E" w14:paraId="3204CCD3" w14:textId="77777777">
        <w:trPr>
          <w:trHeight w:val="565"/>
        </w:trPr>
        <w:tc>
          <w:tcPr>
            <w:tcW w:w="5730" w:type="dxa"/>
            <w:vAlign w:val="center"/>
          </w:tcPr>
          <w:p w14:paraId="03ECAB2F"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color w:val="000000"/>
                <w:sz w:val="24"/>
                <w:szCs w:val="24"/>
              </w:rPr>
              <w:t>Watch a film with a relative that was made before 1990.</w:t>
            </w:r>
          </w:p>
        </w:tc>
        <w:tc>
          <w:tcPr>
            <w:tcW w:w="3060" w:type="dxa"/>
            <w:vAlign w:val="center"/>
          </w:tcPr>
          <w:p w14:paraId="296FD05D" w14:textId="77777777" w:rsidR="00EA0B5E" w:rsidRDefault="00EA0B5E">
            <w:pPr>
              <w:rPr>
                <w:color w:val="1155CC"/>
                <w:sz w:val="24"/>
                <w:szCs w:val="24"/>
              </w:rPr>
            </w:pPr>
          </w:p>
        </w:tc>
        <w:tc>
          <w:tcPr>
            <w:tcW w:w="1980" w:type="dxa"/>
            <w:vAlign w:val="center"/>
          </w:tcPr>
          <w:p w14:paraId="419952A8" w14:textId="77777777" w:rsidR="00EA0B5E" w:rsidRDefault="00EA0B5E">
            <w:pPr>
              <w:rPr>
                <w:color w:val="000000"/>
                <w:sz w:val="24"/>
                <w:szCs w:val="24"/>
              </w:rPr>
            </w:pPr>
          </w:p>
        </w:tc>
      </w:tr>
      <w:tr w:rsidR="00EA0B5E" w14:paraId="73C1FFB3" w14:textId="77777777">
        <w:trPr>
          <w:trHeight w:val="640"/>
        </w:trPr>
        <w:tc>
          <w:tcPr>
            <w:tcW w:w="5730" w:type="dxa"/>
            <w:vAlign w:val="center"/>
          </w:tcPr>
          <w:p w14:paraId="7D3293AA"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sz w:val="24"/>
                <w:szCs w:val="24"/>
              </w:rPr>
              <w:t xml:space="preserve">Create a blog or a simple website on a topic you are passionate about. Use </w:t>
            </w:r>
            <w:r>
              <w:rPr>
                <w:color w:val="1155CC"/>
                <w:sz w:val="24"/>
                <w:szCs w:val="24"/>
              </w:rPr>
              <w:t>www.wix.com</w:t>
            </w:r>
          </w:p>
        </w:tc>
        <w:tc>
          <w:tcPr>
            <w:tcW w:w="3060" w:type="dxa"/>
            <w:vAlign w:val="center"/>
          </w:tcPr>
          <w:p w14:paraId="1857D8DF" w14:textId="77777777" w:rsidR="00EA0B5E" w:rsidRDefault="00EA0B5E">
            <w:pPr>
              <w:rPr>
                <w:color w:val="000000"/>
                <w:sz w:val="24"/>
                <w:szCs w:val="24"/>
              </w:rPr>
            </w:pPr>
          </w:p>
        </w:tc>
        <w:tc>
          <w:tcPr>
            <w:tcW w:w="1980" w:type="dxa"/>
            <w:vAlign w:val="center"/>
          </w:tcPr>
          <w:p w14:paraId="7D279D14" w14:textId="77777777" w:rsidR="00EA0B5E" w:rsidRDefault="00EA0B5E">
            <w:pPr>
              <w:rPr>
                <w:color w:val="000000"/>
                <w:sz w:val="24"/>
                <w:szCs w:val="24"/>
              </w:rPr>
            </w:pPr>
          </w:p>
        </w:tc>
      </w:tr>
      <w:tr w:rsidR="00EA0B5E" w14:paraId="24EC5C42" w14:textId="77777777">
        <w:trPr>
          <w:trHeight w:val="580"/>
        </w:trPr>
        <w:tc>
          <w:tcPr>
            <w:tcW w:w="5730" w:type="dxa"/>
            <w:vAlign w:val="center"/>
          </w:tcPr>
          <w:p w14:paraId="747B6465" w14:textId="77777777" w:rsidR="00EA0B5E" w:rsidRDefault="00000000">
            <w:pPr>
              <w:numPr>
                <w:ilvl w:val="0"/>
                <w:numId w:val="2"/>
              </w:numPr>
              <w:pBdr>
                <w:top w:val="nil"/>
                <w:left w:val="nil"/>
                <w:bottom w:val="nil"/>
                <w:right w:val="nil"/>
                <w:between w:val="nil"/>
              </w:pBdr>
              <w:spacing w:after="160"/>
              <w:ind w:left="447" w:hanging="425"/>
              <w:rPr>
                <w:color w:val="000000"/>
                <w:sz w:val="24"/>
                <w:szCs w:val="24"/>
              </w:rPr>
            </w:pPr>
            <w:r>
              <w:rPr>
                <w:sz w:val="24"/>
                <w:szCs w:val="24"/>
              </w:rPr>
              <w:t xml:space="preserve">Complete at least one </w:t>
            </w:r>
            <w:hyperlink r:id="rId10" w:anchor="slide=id.ga29119242e_0_121">
              <w:r>
                <w:rPr>
                  <w:b/>
                  <w:color w:val="1155CC"/>
                  <w:sz w:val="24"/>
                  <w:szCs w:val="24"/>
                </w:rPr>
                <w:t>Flair project</w:t>
              </w:r>
            </w:hyperlink>
            <w:r>
              <w:rPr>
                <w:sz w:val="24"/>
                <w:szCs w:val="24"/>
              </w:rPr>
              <w:t xml:space="preserve"> ‘Drive’ (hand it in after the holidays for recognition). (</w:t>
            </w:r>
            <w:r>
              <w:rPr>
                <w:b/>
                <w:sz w:val="24"/>
                <w:szCs w:val="24"/>
              </w:rPr>
              <w:t>R4</w:t>
            </w:r>
            <w:r>
              <w:rPr>
                <w:sz w:val="24"/>
                <w:szCs w:val="24"/>
              </w:rPr>
              <w:t>)</w:t>
            </w:r>
          </w:p>
        </w:tc>
        <w:tc>
          <w:tcPr>
            <w:tcW w:w="3060" w:type="dxa"/>
            <w:vAlign w:val="center"/>
          </w:tcPr>
          <w:p w14:paraId="3CC765F6" w14:textId="77777777" w:rsidR="00EA0B5E" w:rsidRDefault="00EA0B5E">
            <w:pPr>
              <w:rPr>
                <w:color w:val="000000"/>
                <w:sz w:val="24"/>
                <w:szCs w:val="24"/>
              </w:rPr>
            </w:pPr>
          </w:p>
        </w:tc>
        <w:tc>
          <w:tcPr>
            <w:tcW w:w="1980" w:type="dxa"/>
            <w:vAlign w:val="center"/>
          </w:tcPr>
          <w:p w14:paraId="489F5E2A" w14:textId="77777777" w:rsidR="00EA0B5E" w:rsidRDefault="00EA0B5E">
            <w:pPr>
              <w:rPr>
                <w:color w:val="000000"/>
                <w:sz w:val="24"/>
                <w:szCs w:val="24"/>
              </w:rPr>
            </w:pPr>
          </w:p>
        </w:tc>
      </w:tr>
    </w:tbl>
    <w:p w14:paraId="1A9C1224" w14:textId="77777777" w:rsidR="00EA0B5E" w:rsidRDefault="00EA0B5E">
      <w:pPr>
        <w:pBdr>
          <w:top w:val="nil"/>
          <w:left w:val="nil"/>
          <w:bottom w:val="nil"/>
          <w:right w:val="nil"/>
          <w:between w:val="nil"/>
        </w:pBdr>
        <w:spacing w:after="0" w:line="240" w:lineRule="auto"/>
        <w:rPr>
          <w:color w:val="000000"/>
          <w:sz w:val="12"/>
          <w:szCs w:val="12"/>
        </w:rPr>
      </w:pPr>
    </w:p>
    <w:p w14:paraId="7070B176" w14:textId="77777777" w:rsidR="00EA0B5E" w:rsidRDefault="00000000">
      <w:pPr>
        <w:pBdr>
          <w:top w:val="nil"/>
          <w:left w:val="nil"/>
          <w:bottom w:val="nil"/>
          <w:right w:val="nil"/>
          <w:between w:val="nil"/>
        </w:pBdr>
        <w:spacing w:after="0" w:line="240" w:lineRule="auto"/>
        <w:rPr>
          <w:b/>
          <w:color w:val="000000"/>
          <w:sz w:val="24"/>
          <w:szCs w:val="24"/>
        </w:rPr>
      </w:pPr>
      <w:r>
        <w:rPr>
          <w:b/>
          <w:color w:val="000000"/>
          <w:sz w:val="24"/>
          <w:szCs w:val="24"/>
        </w:rPr>
        <w:t xml:space="preserve">In September </w:t>
      </w:r>
    </w:p>
    <w:p w14:paraId="2E54F986" w14:textId="77777777" w:rsidR="00EA0B5E" w:rsidRDefault="00000000">
      <w:pPr>
        <w:numPr>
          <w:ilvl w:val="0"/>
          <w:numId w:val="1"/>
        </w:numPr>
        <w:pBdr>
          <w:top w:val="nil"/>
          <w:left w:val="nil"/>
          <w:bottom w:val="nil"/>
          <w:right w:val="nil"/>
          <w:between w:val="nil"/>
        </w:pBdr>
        <w:spacing w:after="0" w:line="240" w:lineRule="auto"/>
        <w:ind w:left="426" w:hanging="426"/>
        <w:rPr>
          <w:color w:val="000000"/>
          <w:sz w:val="24"/>
          <w:szCs w:val="24"/>
        </w:rPr>
      </w:pPr>
      <w:bookmarkStart w:id="0" w:name="_heading=h.gjdgxs" w:colFirst="0" w:colLast="0"/>
      <w:bookmarkEnd w:id="0"/>
      <w:r>
        <w:rPr>
          <w:color w:val="000000"/>
          <w:sz w:val="24"/>
          <w:szCs w:val="24"/>
        </w:rPr>
        <w:t xml:space="preserve">Hand in your completed GAP Task record sheet, signed by your parents/carers to your Character Development Coach next September; they will acknowledge your hard work and effort by awarding reward points on the Reward System. </w:t>
      </w:r>
    </w:p>
    <w:p w14:paraId="0CF554B0" w14:textId="77777777" w:rsidR="00EA0B5E" w:rsidRDefault="00000000">
      <w:pPr>
        <w:numPr>
          <w:ilvl w:val="0"/>
          <w:numId w:val="1"/>
        </w:numPr>
        <w:pBdr>
          <w:top w:val="nil"/>
          <w:left w:val="nil"/>
          <w:bottom w:val="nil"/>
          <w:right w:val="nil"/>
          <w:between w:val="nil"/>
        </w:pBdr>
        <w:spacing w:after="0" w:line="240" w:lineRule="auto"/>
        <w:ind w:left="426" w:hanging="426"/>
        <w:rPr>
          <w:color w:val="000000"/>
          <w:sz w:val="24"/>
          <w:szCs w:val="24"/>
        </w:rPr>
      </w:pPr>
      <w:hyperlink r:id="rId11" w:anchor="slide=id.ga29119242e_0_121">
        <w:r>
          <w:rPr>
            <w:b/>
            <w:color w:val="1155CC"/>
            <w:sz w:val="24"/>
            <w:szCs w:val="24"/>
          </w:rPr>
          <w:t>Flair project</w:t>
        </w:r>
      </w:hyperlink>
      <w:r>
        <w:rPr>
          <w:color w:val="000000"/>
          <w:sz w:val="24"/>
          <w:szCs w:val="24"/>
        </w:rPr>
        <w:t xml:space="preserve"> tasks completed should be handed in to the </w:t>
      </w:r>
      <w:r>
        <w:rPr>
          <w:sz w:val="24"/>
          <w:szCs w:val="24"/>
        </w:rPr>
        <w:t>M</w:t>
      </w:r>
      <w:r>
        <w:rPr>
          <w:color w:val="000000"/>
          <w:sz w:val="24"/>
          <w:szCs w:val="24"/>
        </w:rPr>
        <w:t xml:space="preserve">ore </w:t>
      </w:r>
      <w:r>
        <w:rPr>
          <w:sz w:val="24"/>
          <w:szCs w:val="24"/>
        </w:rPr>
        <w:t>A</w:t>
      </w:r>
      <w:r>
        <w:rPr>
          <w:color w:val="000000"/>
          <w:sz w:val="24"/>
          <w:szCs w:val="24"/>
        </w:rPr>
        <w:t xml:space="preserve">ble </w:t>
      </w:r>
      <w:r>
        <w:rPr>
          <w:sz w:val="24"/>
          <w:szCs w:val="24"/>
        </w:rPr>
        <w:t>C</w:t>
      </w:r>
      <w:r>
        <w:rPr>
          <w:color w:val="000000"/>
          <w:sz w:val="24"/>
          <w:szCs w:val="24"/>
        </w:rPr>
        <w:t xml:space="preserve">oordinator. </w:t>
      </w:r>
    </w:p>
    <w:p w14:paraId="3ABE9098" w14:textId="77777777" w:rsidR="00EA0B5E" w:rsidRDefault="00000000">
      <w:pPr>
        <w:numPr>
          <w:ilvl w:val="0"/>
          <w:numId w:val="1"/>
        </w:numPr>
        <w:pBdr>
          <w:top w:val="nil"/>
          <w:left w:val="nil"/>
          <w:bottom w:val="nil"/>
          <w:right w:val="nil"/>
          <w:between w:val="nil"/>
        </w:pBdr>
        <w:spacing w:after="0" w:line="240" w:lineRule="auto"/>
        <w:ind w:left="426" w:hanging="426"/>
        <w:rPr>
          <w:color w:val="000000"/>
          <w:sz w:val="24"/>
          <w:szCs w:val="24"/>
        </w:rPr>
      </w:pPr>
      <w:r>
        <w:rPr>
          <w:sz w:val="24"/>
          <w:szCs w:val="24"/>
        </w:rPr>
        <w:t>Students who complete GAP tasks will be eligible for the following rewards:</w:t>
      </w:r>
    </w:p>
    <w:p w14:paraId="3BBDFAF3" w14:textId="77777777" w:rsidR="00EA0B5E" w:rsidRDefault="00EA0B5E">
      <w:pPr>
        <w:pBdr>
          <w:top w:val="nil"/>
          <w:left w:val="nil"/>
          <w:bottom w:val="nil"/>
          <w:right w:val="nil"/>
          <w:between w:val="nil"/>
        </w:pBdr>
        <w:spacing w:after="0" w:line="240" w:lineRule="auto"/>
        <w:ind w:left="720"/>
        <w:rPr>
          <w:sz w:val="24"/>
          <w:szCs w:val="24"/>
        </w:rPr>
      </w:pPr>
    </w:p>
    <w:p w14:paraId="02510D0E" w14:textId="77777777" w:rsidR="00EA0B5E" w:rsidRDefault="00000000">
      <w:pPr>
        <w:pBdr>
          <w:top w:val="nil"/>
          <w:left w:val="nil"/>
          <w:bottom w:val="nil"/>
          <w:right w:val="nil"/>
          <w:between w:val="nil"/>
        </w:pBdr>
        <w:spacing w:after="0" w:line="240" w:lineRule="auto"/>
        <w:ind w:left="720"/>
        <w:rPr>
          <w:sz w:val="24"/>
          <w:szCs w:val="24"/>
        </w:rPr>
      </w:pPr>
      <w:r>
        <w:rPr>
          <w:noProof/>
          <w:sz w:val="24"/>
          <w:szCs w:val="24"/>
        </w:rPr>
        <w:drawing>
          <wp:inline distT="114300" distB="114300" distL="114300" distR="114300" wp14:anchorId="47A43247" wp14:editId="0129A96F">
            <wp:extent cx="5557952" cy="1973925"/>
            <wp:effectExtent l="0" t="0" r="0" b="0"/>
            <wp:docPr id="410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557952" cy="1973925"/>
                    </a:xfrm>
                    <a:prstGeom prst="rect">
                      <a:avLst/>
                    </a:prstGeom>
                    <a:ln/>
                  </pic:spPr>
                </pic:pic>
              </a:graphicData>
            </a:graphic>
          </wp:inline>
        </w:drawing>
      </w:r>
    </w:p>
    <w:p w14:paraId="7A6E7E37" w14:textId="77777777" w:rsidR="00EA0B5E" w:rsidRDefault="00EA0B5E">
      <w:pPr>
        <w:pBdr>
          <w:top w:val="nil"/>
          <w:left w:val="nil"/>
          <w:bottom w:val="nil"/>
          <w:right w:val="nil"/>
          <w:between w:val="nil"/>
        </w:pBdr>
        <w:spacing w:after="0" w:line="240" w:lineRule="auto"/>
        <w:ind w:left="720"/>
        <w:rPr>
          <w:sz w:val="24"/>
          <w:szCs w:val="24"/>
        </w:rPr>
      </w:pPr>
    </w:p>
    <w:p w14:paraId="7BED03A8" w14:textId="77777777" w:rsidR="00EA0B5E" w:rsidRDefault="00000000">
      <w:pPr>
        <w:numPr>
          <w:ilvl w:val="0"/>
          <w:numId w:val="1"/>
        </w:numPr>
        <w:spacing w:after="0" w:line="240" w:lineRule="auto"/>
        <w:ind w:left="426"/>
        <w:rPr>
          <w:sz w:val="24"/>
          <w:szCs w:val="24"/>
        </w:rPr>
      </w:pPr>
      <w:r>
        <w:rPr>
          <w:sz w:val="24"/>
          <w:szCs w:val="24"/>
        </w:rPr>
        <w:t xml:space="preserve">Students who achieve </w:t>
      </w:r>
      <w:r>
        <w:rPr>
          <w:b/>
          <w:color w:val="7F6000"/>
          <w:sz w:val="24"/>
          <w:szCs w:val="24"/>
        </w:rPr>
        <w:t>GAP Gold Award</w:t>
      </w:r>
      <w:r>
        <w:rPr>
          <w:sz w:val="24"/>
          <w:szCs w:val="24"/>
        </w:rPr>
        <w:t xml:space="preserve"> will be granted an exclusive opportunity to participate in a thrilling rewards’ trip to Thorpe Park. Date to be confirmed.</w:t>
      </w:r>
      <w:r>
        <w:rPr>
          <w:noProof/>
        </w:rPr>
        <w:drawing>
          <wp:anchor distT="114300" distB="114300" distL="114300" distR="114300" simplePos="0" relativeHeight="251662336" behindDoc="0" locked="0" layoutInCell="1" hidden="0" allowOverlap="1" wp14:anchorId="3655C06C" wp14:editId="12C3B273">
            <wp:simplePos x="0" y="0"/>
            <wp:positionH relativeFrom="column">
              <wp:posOffset>5676900</wp:posOffset>
            </wp:positionH>
            <wp:positionV relativeFrom="paragraph">
              <wp:posOffset>200025</wp:posOffset>
            </wp:positionV>
            <wp:extent cx="621568" cy="299274"/>
            <wp:effectExtent l="0" t="0" r="0" b="0"/>
            <wp:wrapNone/>
            <wp:docPr id="41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t="25164" b="24570"/>
                    <a:stretch>
                      <a:fillRect/>
                    </a:stretch>
                  </pic:blipFill>
                  <pic:spPr>
                    <a:xfrm>
                      <a:off x="0" y="0"/>
                      <a:ext cx="621568" cy="299274"/>
                    </a:xfrm>
                    <a:prstGeom prst="rect">
                      <a:avLst/>
                    </a:prstGeom>
                    <a:ln/>
                  </pic:spPr>
                </pic:pic>
              </a:graphicData>
            </a:graphic>
          </wp:anchor>
        </w:drawing>
      </w:r>
    </w:p>
    <w:p w14:paraId="4EB24894" w14:textId="77777777" w:rsidR="00EA0B5E" w:rsidRDefault="00000000">
      <w:pPr>
        <w:pBdr>
          <w:top w:val="nil"/>
          <w:left w:val="nil"/>
          <w:bottom w:val="nil"/>
          <w:right w:val="nil"/>
          <w:between w:val="nil"/>
        </w:pBdr>
        <w:spacing w:after="0" w:line="240" w:lineRule="auto"/>
        <w:ind w:left="720"/>
        <w:rPr>
          <w:sz w:val="24"/>
          <w:szCs w:val="24"/>
        </w:rPr>
      </w:pPr>
      <w:r>
        <w:rPr>
          <w:noProof/>
        </w:rPr>
        <mc:AlternateContent>
          <mc:Choice Requires="wpg">
            <w:drawing>
              <wp:anchor distT="0" distB="0" distL="114300" distR="114300" simplePos="0" relativeHeight="251663360" behindDoc="0" locked="0" layoutInCell="1" hidden="0" allowOverlap="1" wp14:anchorId="78A1A217" wp14:editId="6BD45506">
                <wp:simplePos x="0" y="0"/>
                <wp:positionH relativeFrom="column">
                  <wp:posOffset>2105505</wp:posOffset>
                </wp:positionH>
                <wp:positionV relativeFrom="paragraph">
                  <wp:posOffset>47625</wp:posOffset>
                </wp:positionV>
                <wp:extent cx="2631511" cy="432718"/>
                <wp:effectExtent l="0" t="0" r="0" b="0"/>
                <wp:wrapNone/>
                <wp:docPr id="4099" name="Rectangle 4099"/>
                <wp:cNvGraphicFramePr/>
                <a:graphic xmlns:a="http://schemas.openxmlformats.org/drawingml/2006/main">
                  <a:graphicData uri="http://schemas.microsoft.com/office/word/2010/wordprocessingShape">
                    <wps:wsp>
                      <wps:cNvSpPr/>
                      <wps:spPr>
                        <a:xfrm>
                          <a:off x="4035007" y="3568404"/>
                          <a:ext cx="2621986" cy="423193"/>
                        </a:xfrm>
                        <a:prstGeom prst="rect">
                          <a:avLst/>
                        </a:prstGeom>
                        <a:noFill/>
                        <a:ln>
                          <a:noFill/>
                        </a:ln>
                      </wps:spPr>
                      <wps:txbx>
                        <w:txbxContent>
                          <w:p w14:paraId="4BCEAD02" w14:textId="77777777" w:rsidR="00EA0B5E" w:rsidRDefault="00000000">
                            <w:pPr>
                              <w:spacing w:after="0" w:line="240" w:lineRule="auto"/>
                              <w:jc w:val="center"/>
                              <w:textDirection w:val="btLr"/>
                            </w:pPr>
                            <w:r>
                              <w:rPr>
                                <w:i/>
                                <w:color w:val="006600"/>
                                <w:sz w:val="21"/>
                              </w:rPr>
                              <w:t>‘Our School has a Mind to Be Kind’</w:t>
                            </w:r>
                          </w:p>
                          <w:p w14:paraId="52CFF9DF" w14:textId="77777777" w:rsidR="00EA0B5E" w:rsidRDefault="00000000">
                            <w:pPr>
                              <w:spacing w:after="0" w:line="240" w:lineRule="auto"/>
                              <w:jc w:val="center"/>
                              <w:textDirection w:val="btLr"/>
                            </w:pPr>
                            <w:r>
                              <w:rPr>
                                <w:i/>
                                <w:color w:val="006600"/>
                              </w:rPr>
                              <w:t>Aspire to Achieve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2105505</wp:posOffset>
                </wp:positionH>
                <wp:positionV relativeFrom="paragraph">
                  <wp:posOffset>47625</wp:posOffset>
                </wp:positionV>
                <wp:extent cx="2631511" cy="432718"/>
                <wp:effectExtent b="0" l="0" r="0" t="0"/>
                <wp:wrapNone/>
                <wp:docPr id="409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631511" cy="432718"/>
                        </a:xfrm>
                        <a:prstGeom prst="rect"/>
                        <a:ln/>
                      </pic:spPr>
                    </pic:pic>
                  </a:graphicData>
                </a:graphic>
              </wp:anchor>
            </w:drawing>
          </mc:Fallback>
        </mc:AlternateContent>
      </w:r>
    </w:p>
    <w:p w14:paraId="28973C0B" w14:textId="77777777" w:rsidR="00EA0B5E" w:rsidRDefault="00EA0B5E">
      <w:pPr>
        <w:pBdr>
          <w:top w:val="nil"/>
          <w:left w:val="nil"/>
          <w:bottom w:val="nil"/>
          <w:right w:val="nil"/>
          <w:between w:val="nil"/>
        </w:pBdr>
        <w:spacing w:after="0" w:line="240" w:lineRule="auto"/>
        <w:rPr>
          <w:color w:val="000000"/>
          <w:sz w:val="24"/>
          <w:szCs w:val="24"/>
        </w:rPr>
      </w:pPr>
    </w:p>
    <w:sectPr w:rsidR="00EA0B5E">
      <w:pgSz w:w="11906" w:h="16838"/>
      <w:pgMar w:top="283" w:right="567" w:bottom="259"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4BB"/>
    <w:multiLevelType w:val="multilevel"/>
    <w:tmpl w:val="1C8ED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2046E9"/>
    <w:multiLevelType w:val="multilevel"/>
    <w:tmpl w:val="37426E1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2922211">
    <w:abstractNumId w:val="1"/>
  </w:num>
  <w:num w:numId="2" w16cid:durableId="186057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5E"/>
    <w:rsid w:val="00BD53A5"/>
    <w:rsid w:val="00EA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D75B08"/>
  <w15:docId w15:val="{339BA3A7-30A6-414E-898B-A3525887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07F6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0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F6A"/>
    <w:pPr>
      <w:ind w:left="720"/>
      <w:contextualSpacing/>
    </w:pPr>
  </w:style>
  <w:style w:type="paragraph" w:styleId="NoSpacing">
    <w:name w:val="No Spacing"/>
    <w:uiPriority w:val="1"/>
    <w:qFormat/>
    <w:rsid w:val="00D07F6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ocs.google.com/presentation/d/1ESSLJzoFgejs-prE_ok9YodwRTytlo58KNg-gsT7OUY/edit"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docs.google.com/presentation/d/1ESSLJzoFgejs-prE_ok9YodwRTytlo58KNg-gsT7OUY/edit"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ncSpUngYfrhE3Hr5/3fgWlq5w==">CgMxLjAyCGguZ2pkZ3hzOAByITF6dk1Eb05EUnF2dFRHSHlnX1VDcU9xTzhoclBSbUFFdA==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Jeremy</dc:creator>
  <cp:lastModifiedBy>George Furr</cp:lastModifiedBy>
  <cp:revision>2</cp:revision>
  <dcterms:created xsi:type="dcterms:W3CDTF">2023-07-07T13:45:00Z</dcterms:created>
  <dcterms:modified xsi:type="dcterms:W3CDTF">2023-07-07T13:45:00Z</dcterms:modified>
</cp:coreProperties>
</file>